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56" w:rsidRPr="001570BC" w:rsidRDefault="00CA0656" w:rsidP="00CA0656">
      <w:pPr>
        <w:jc w:val="right"/>
        <w:rPr>
          <w:bCs/>
          <w:sz w:val="28"/>
          <w:szCs w:val="28"/>
        </w:rPr>
      </w:pPr>
      <w:r w:rsidRPr="001570BC">
        <w:rPr>
          <w:bCs/>
          <w:sz w:val="28"/>
          <w:szCs w:val="28"/>
        </w:rPr>
        <w:t>Приложение</w:t>
      </w:r>
      <w:bookmarkStart w:id="0" w:name="_GoBack"/>
      <w:bookmarkEnd w:id="0"/>
      <w:r w:rsidRPr="001570BC">
        <w:rPr>
          <w:bCs/>
          <w:sz w:val="28"/>
          <w:szCs w:val="28"/>
        </w:rPr>
        <w:t xml:space="preserve"> </w:t>
      </w:r>
    </w:p>
    <w:p w:rsidR="00CA0656" w:rsidRPr="001570BC" w:rsidRDefault="00CA0656" w:rsidP="00CA0656">
      <w:pPr>
        <w:jc w:val="right"/>
        <w:rPr>
          <w:bCs/>
        </w:rPr>
      </w:pPr>
      <w:r w:rsidRPr="001570BC">
        <w:rPr>
          <w:bCs/>
          <w:sz w:val="28"/>
          <w:szCs w:val="28"/>
        </w:rPr>
        <w:t>к приказу от 09.01.2024  № 010-о.д.</w:t>
      </w:r>
    </w:p>
    <w:p w:rsidR="00CA0656" w:rsidRDefault="00CA0656" w:rsidP="00CA0656">
      <w:pPr>
        <w:jc w:val="center"/>
        <w:rPr>
          <w:bCs/>
          <w:sz w:val="28"/>
          <w:szCs w:val="28"/>
        </w:rPr>
      </w:pPr>
    </w:p>
    <w:p w:rsidR="00CA0656" w:rsidRPr="000338C0" w:rsidRDefault="00CA0656" w:rsidP="00CA0656">
      <w:pPr>
        <w:jc w:val="center"/>
        <w:rPr>
          <w:b/>
          <w:bCs/>
          <w:sz w:val="28"/>
          <w:szCs w:val="28"/>
        </w:rPr>
      </w:pPr>
      <w:r w:rsidRPr="000338C0">
        <w:rPr>
          <w:b/>
          <w:bCs/>
          <w:sz w:val="28"/>
          <w:szCs w:val="28"/>
        </w:rPr>
        <w:t>График работы</w:t>
      </w:r>
    </w:p>
    <w:p w:rsidR="00CA0656" w:rsidRPr="000338C0" w:rsidRDefault="00CA0656" w:rsidP="00CA0656">
      <w:pPr>
        <w:jc w:val="center"/>
        <w:rPr>
          <w:b/>
          <w:bCs/>
          <w:sz w:val="28"/>
          <w:szCs w:val="28"/>
        </w:rPr>
      </w:pPr>
      <w:r w:rsidRPr="000338C0">
        <w:rPr>
          <w:b/>
          <w:bCs/>
          <w:sz w:val="28"/>
          <w:szCs w:val="28"/>
        </w:rPr>
        <w:t>мобильной бригады «Поезд милосердия»</w:t>
      </w:r>
    </w:p>
    <w:p w:rsidR="00CA0656" w:rsidRDefault="00CA0656" w:rsidP="00CA0656">
      <w:pPr>
        <w:jc w:val="center"/>
        <w:rPr>
          <w:b/>
          <w:bCs/>
          <w:sz w:val="28"/>
          <w:szCs w:val="28"/>
        </w:rPr>
      </w:pPr>
      <w:r w:rsidRPr="000338C0">
        <w:rPr>
          <w:b/>
          <w:bCs/>
          <w:sz w:val="28"/>
          <w:szCs w:val="28"/>
        </w:rPr>
        <w:t>МБУ«ЦСО ГПВ и</w:t>
      </w:r>
      <w:proofErr w:type="gramStart"/>
      <w:r w:rsidRPr="000338C0">
        <w:rPr>
          <w:b/>
          <w:bCs/>
          <w:sz w:val="28"/>
          <w:szCs w:val="28"/>
        </w:rPr>
        <w:t xml:space="preserve"> </w:t>
      </w:r>
      <w:proofErr w:type="spellStart"/>
      <w:r w:rsidRPr="000338C0">
        <w:rPr>
          <w:b/>
          <w:bCs/>
          <w:sz w:val="28"/>
          <w:szCs w:val="28"/>
        </w:rPr>
        <w:t>И</w:t>
      </w:r>
      <w:proofErr w:type="spellEnd"/>
      <w:proofErr w:type="gramEnd"/>
      <w:r w:rsidRPr="000338C0">
        <w:rPr>
          <w:b/>
          <w:bCs/>
          <w:sz w:val="28"/>
          <w:szCs w:val="28"/>
        </w:rPr>
        <w:t xml:space="preserve">»  </w:t>
      </w:r>
      <w:proofErr w:type="spellStart"/>
      <w:r w:rsidRPr="000338C0">
        <w:rPr>
          <w:b/>
          <w:bCs/>
          <w:sz w:val="28"/>
          <w:szCs w:val="28"/>
        </w:rPr>
        <w:t>Родионово-Несветайского</w:t>
      </w:r>
      <w:proofErr w:type="spellEnd"/>
      <w:r w:rsidRPr="000338C0">
        <w:rPr>
          <w:b/>
          <w:bCs/>
          <w:sz w:val="28"/>
          <w:szCs w:val="28"/>
        </w:rPr>
        <w:t xml:space="preserve"> района» на 20</w:t>
      </w:r>
      <w:r>
        <w:rPr>
          <w:b/>
          <w:bCs/>
          <w:sz w:val="28"/>
          <w:szCs w:val="28"/>
        </w:rPr>
        <w:t xml:space="preserve">24 </w:t>
      </w:r>
      <w:r w:rsidRPr="000338C0">
        <w:rPr>
          <w:b/>
          <w:bCs/>
          <w:sz w:val="28"/>
          <w:szCs w:val="28"/>
        </w:rPr>
        <w:t>год</w:t>
      </w:r>
    </w:p>
    <w:p w:rsidR="00CA0656" w:rsidRPr="000338C0" w:rsidRDefault="00CA0656" w:rsidP="00CA0656">
      <w:pPr>
        <w:jc w:val="center"/>
        <w:rPr>
          <w:b/>
          <w:bCs/>
          <w:sz w:val="28"/>
          <w:szCs w:val="28"/>
        </w:rPr>
      </w:pPr>
    </w:p>
    <w:tbl>
      <w:tblPr>
        <w:tblW w:w="10692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1488"/>
        <w:gridCol w:w="1404"/>
        <w:gridCol w:w="1524"/>
        <w:gridCol w:w="1560"/>
        <w:gridCol w:w="1749"/>
      </w:tblGrid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488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404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II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524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III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IV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Фактическая дата</w:t>
            </w: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Атамано-Власовка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Бунако-Соколовец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13 февраля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сл. Родионово-Несветайская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16 февраля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Аграфеновка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21 февраля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сл. Большекрепинская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марта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Алексеево-Тузловка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марта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Каршено-Аненка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сл.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Барило-Крепинская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12  апреля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Большой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Должик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Авилово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Греково</w:t>
            </w:r>
            <w:proofErr w:type="spellEnd"/>
            <w:r w:rsidRPr="00525BBB">
              <w:rPr>
                <w:rFonts w:eastAsia="Calibri"/>
                <w:bCs/>
                <w:sz w:val="28"/>
                <w:szCs w:val="28"/>
              </w:rPr>
              <w:t>-Балка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Поповка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Папчино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Выдел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       мая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Дарьевка</w:t>
            </w:r>
            <w:proofErr w:type="spellEnd"/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Новотроицкий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      июня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Каменный Брод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     июня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Греково</w:t>
            </w:r>
            <w:proofErr w:type="spellEnd"/>
            <w:r w:rsidRPr="00525BBB"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Ульяновка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        июля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Платово</w:t>
            </w:r>
            <w:proofErr w:type="spellEnd"/>
            <w:r w:rsidRPr="00525BBB"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Ивановка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12        июля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Болдыревка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Таврический № 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    октября</w:t>
            </w: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rPr>
          <w:trHeight w:val="581"/>
        </w:trPr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с. Волошино,</w:t>
            </w:r>
          </w:p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 с. Генеральское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  октября</w:t>
            </w: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Кутейниково</w:t>
            </w:r>
          </w:p>
          <w:p w:rsidR="00CA0656" w:rsidRPr="00525BBB" w:rsidRDefault="00CA0656" w:rsidP="00053075">
            <w:pPr>
              <w:tabs>
                <w:tab w:val="left" w:pos="420"/>
                <w:tab w:val="center" w:pos="1375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ab/>
            </w:r>
            <w:r>
              <w:rPr>
                <w:rFonts w:eastAsia="Calibri"/>
                <w:bCs/>
                <w:sz w:val="28"/>
                <w:szCs w:val="28"/>
              </w:rPr>
              <w:tab/>
            </w: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Гребцово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     ноября</w:t>
            </w:r>
          </w:p>
        </w:tc>
        <w:tc>
          <w:tcPr>
            <w:tcW w:w="1749" w:type="dxa"/>
            <w:shd w:val="clear" w:color="auto" w:fill="auto"/>
          </w:tcPr>
          <w:p w:rsidR="00CA0656" w:rsidRPr="00525BBB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A0656" w:rsidRPr="00525BBB" w:rsidTr="00053075">
        <w:tc>
          <w:tcPr>
            <w:tcW w:w="2967" w:type="dxa"/>
            <w:shd w:val="clear" w:color="auto" w:fill="auto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Новопрохоровка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A0656" w:rsidRPr="00525BBB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56" w:rsidRDefault="00CA0656" w:rsidP="0005307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    ноября</w:t>
            </w:r>
          </w:p>
        </w:tc>
        <w:tc>
          <w:tcPr>
            <w:tcW w:w="1749" w:type="dxa"/>
            <w:shd w:val="clear" w:color="auto" w:fill="auto"/>
          </w:tcPr>
          <w:p w:rsidR="00CA0656" w:rsidRDefault="00CA0656" w:rsidP="00053075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57708" w:rsidRDefault="00157708"/>
    <w:sectPr w:rsidR="00157708" w:rsidSect="00CA06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56"/>
    <w:rsid w:val="00157708"/>
    <w:rsid w:val="00C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2025-05-21T11:13:00Z</dcterms:created>
  <dcterms:modified xsi:type="dcterms:W3CDTF">2025-05-21T11:14:00Z</dcterms:modified>
</cp:coreProperties>
</file>